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1737"/>
        <w:gridCol w:w="1242"/>
        <w:gridCol w:w="1290"/>
        <w:gridCol w:w="1186"/>
      </w:tblGrid>
      <w:tr w:rsidR="00C702EF" w:rsidRPr="00260665" w14:paraId="33369C8B" w14:textId="76B4FE67" w:rsidTr="00C63419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1890B639" w14:textId="228014C4" w:rsidR="00C702EF" w:rsidRPr="00260665" w:rsidRDefault="00C702EF" w:rsidP="00730D1A">
            <w:pPr>
              <w:pStyle w:val="Odsekzoznamu"/>
              <w:spacing w:before="120" w:after="120"/>
              <w:ind w:left="34"/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</w:pPr>
            <w:r w:rsidRPr="00260665">
              <w:rPr>
                <w:rFonts w:asciiTheme="minorHAnsi" w:hAnsiTheme="min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C702EF" w:rsidRPr="00260665" w14:paraId="2A917243" w14:textId="51D0BD7C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27A9B38" w14:textId="31292D70" w:rsidR="00C702EF" w:rsidRPr="00260665" w:rsidRDefault="00C702EF" w:rsidP="005D4733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Špecifický cieľ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002260C" w14:textId="7172A76F" w:rsidR="00C702EF" w:rsidRPr="00260665" w:rsidRDefault="00000000" w:rsidP="00A42D69">
            <w:pPr>
              <w:spacing w:before="120" w:after="120"/>
              <w:jc w:val="both"/>
              <w:rPr>
                <w:rFonts w:asciiTheme="minorHAnsi" w:hAnsiTheme="minorHAnsi"/>
                <w:sz w:val="20"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Výber špecifického cieľa IROP"/>
                <w:tag w:val="ŠC IROP"/>
                <w:id w:val="-1966735496"/>
                <w:placeholder>
                  <w:docPart w:val="8C3F5F205B604D1694DA7100DA21B727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Content>
                <w:r w:rsidR="009365C4" w:rsidRPr="00260665">
                  <w:rPr>
                    <w:rFonts w:asciiTheme="minorHAnsi" w:hAnsiTheme="minorHAnsi" w:cs="Arial"/>
                    <w:sz w:val="20"/>
                  </w:rPr>
                  <w:t>5.1.1 Zvýšenie zamestnanosti na miestnej úrovni podporou podnikania a inovácií</w:t>
                </w:r>
              </w:sdtContent>
            </w:sdt>
          </w:p>
        </w:tc>
      </w:tr>
      <w:tr w:rsidR="00BC628D" w:rsidRPr="00260665" w14:paraId="51580F88" w14:textId="7D7A78B1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D476205" w14:textId="3A58B417" w:rsidR="00BC628D" w:rsidRPr="00260665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MAS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5E751270" w14:textId="40901CB5" w:rsidR="00BC628D" w:rsidRPr="00260665" w:rsidRDefault="00870AD4" w:rsidP="00BC628D">
            <w:pPr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i/>
              </w:rPr>
              <w:t>OZ RADOŠINKA</w:t>
            </w:r>
          </w:p>
        </w:tc>
      </w:tr>
      <w:tr w:rsidR="00BC628D" w:rsidRPr="00260665" w14:paraId="6374EA39" w14:textId="282CFF42" w:rsidTr="00C63419">
        <w:tc>
          <w:tcPr>
            <w:tcW w:w="318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05B88C54" w14:textId="46176150" w:rsidR="00BC628D" w:rsidRPr="00260665" w:rsidRDefault="00BC628D" w:rsidP="00BC628D">
            <w:pPr>
              <w:spacing w:before="120" w:after="120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Hlavná aktivita projektu</w:t>
            </w:r>
          </w:p>
        </w:tc>
        <w:tc>
          <w:tcPr>
            <w:tcW w:w="11666" w:type="dxa"/>
            <w:gridSpan w:val="6"/>
            <w:tcBorders>
              <w:bottom w:val="single" w:sz="4" w:space="0" w:color="auto"/>
            </w:tcBorders>
          </w:tcPr>
          <w:p w14:paraId="61494B02" w14:textId="2B8BEDDD" w:rsidR="00BC628D" w:rsidRPr="00260665" w:rsidRDefault="00000000" w:rsidP="00BC628D">
            <w:pPr>
              <w:spacing w:before="120" w:after="120"/>
              <w:jc w:val="both"/>
              <w:rPr>
                <w:rFonts w:asciiTheme="minorHAnsi" w:hAnsiTheme="minorHAnsi"/>
                <w:b/>
                <w:szCs w:val="22"/>
              </w:rPr>
            </w:pPr>
            <w:sdt>
              <w:sdtPr>
                <w:rPr>
                  <w:rFonts w:asciiTheme="minorHAnsi" w:hAnsiTheme="minorHAnsi" w:cs="Arial"/>
                  <w:sz w:val="20"/>
                </w:rPr>
                <w:alias w:val="Hlavné aktivity"/>
                <w:tag w:val="Hlavné aktivity"/>
                <w:id w:val="-604271377"/>
                <w:placeholder>
                  <w:docPart w:val="D55C5B517C024C3E8F5DCC72F82F60A2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Content>
                <w:r w:rsidR="009365C4" w:rsidRPr="00260665">
                  <w:rPr>
                    <w:rFonts w:asciiTheme="minorHAnsi" w:hAnsiTheme="minorHAnsi" w:cs="Arial"/>
                    <w:sz w:val="20"/>
                  </w:rPr>
                  <w:t>A1 Podpora podnikania a inovácií</w:t>
                </w:r>
              </w:sdtContent>
            </w:sdt>
          </w:p>
        </w:tc>
      </w:tr>
      <w:tr w:rsidR="00BC628D" w:rsidRPr="00260665" w14:paraId="77E01DF3" w14:textId="53CF893B" w:rsidTr="00C702EF">
        <w:tc>
          <w:tcPr>
            <w:tcW w:w="131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4A72FD" w14:textId="77777777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E2A0511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4D1116A5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ukazovateľa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39E9DFF" w14:textId="77777777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7200240" w14:textId="77777777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2031715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996590" w14:textId="77777777" w:rsidR="00BC628D" w:rsidRPr="00260665" w:rsidRDefault="00BC628D" w:rsidP="00BC62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D9EC21" w14:textId="68D736E6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Príznak rizika</w:t>
            </w:r>
            <w:r w:rsidRPr="00260665">
              <w:rPr>
                <w:rStyle w:val="Odkaznapoznmkupodiarou"/>
                <w:rFonts w:asciiTheme="minorHAnsi" w:hAnsiTheme="minorHAnsi"/>
                <w:szCs w:val="22"/>
              </w:rPr>
              <w:footnoteReference w:id="2"/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464E9" w14:textId="6EE3E67C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Relevancia </w:t>
            </w:r>
            <w:r w:rsidRPr="00260665">
              <w:rPr>
                <w:rFonts w:asciiTheme="minorHAnsi" w:hAnsiTheme="minorHAnsi"/>
                <w:szCs w:val="22"/>
              </w:rPr>
              <w:br/>
              <w:t xml:space="preserve">k HP (UR, </w:t>
            </w:r>
            <w:proofErr w:type="spellStart"/>
            <w:r w:rsidRPr="00260665">
              <w:rPr>
                <w:rFonts w:asciiTheme="minorHAnsi" w:hAnsiTheme="minorHAnsi"/>
                <w:szCs w:val="22"/>
              </w:rPr>
              <w:t>RMŽaND</w:t>
            </w:r>
            <w:proofErr w:type="spellEnd"/>
            <w:r w:rsidRPr="00260665">
              <w:rPr>
                <w:rFonts w:asciiTheme="minorHAnsi" w:hAnsiTheme="minorHAnsi"/>
                <w:szCs w:val="22"/>
              </w:rPr>
              <w:t>. N/A)</w:t>
            </w:r>
            <w:bookmarkStart w:id="0" w:name="_Ref497034985"/>
            <w:r w:rsidRPr="00260665">
              <w:rPr>
                <w:rStyle w:val="Odkaznapoznmkupodiarou"/>
                <w:rFonts w:asciiTheme="minorHAnsi" w:hAnsiTheme="minorHAnsi"/>
                <w:szCs w:val="22"/>
              </w:rPr>
              <w:footnoteReference w:id="3"/>
            </w:r>
            <w:bookmarkEnd w:id="0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5BD07FCA" w14:textId="08840CEE" w:rsidR="00BC628D" w:rsidRPr="00260665" w:rsidRDefault="00BC628D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Povinný ukazovateľ</w:t>
            </w:r>
          </w:p>
        </w:tc>
      </w:tr>
      <w:tr w:rsidR="008C0112" w:rsidRPr="00260665" w14:paraId="519CC964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CEF1CA" w14:textId="015BA043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A103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31EB6A3" w14:textId="7FE8CA3A" w:rsidR="008C0112" w:rsidRPr="00260665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podnikov, ktorým sa poskytuje podpora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C516668" w14:textId="428F39B5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podnikov dostávajúcich podporu v ľubovoľnej forme zo štrukturálnych fondov (bez ohľadu na to, či podpora predstavuje štátnu pomoc alebo nie). Podnik: Organizácia vyrábajúca výrobky alebo poskytujúca služby s cieľom uspokojiť potreby trhu a tým dosiahnuť zisk. Právna forma podniku môže byť rôzna (SZČO, partnerstvá, atď.).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D2596E" w14:textId="23817566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Podniky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BDACE7" w14:textId="63EC6350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k dátumu ukončenia </w:t>
            </w:r>
            <w:r w:rsidR="00A944AE">
              <w:rPr>
                <w:rFonts w:asciiTheme="minorHAnsi" w:hAnsiTheme="minorHAnsi"/>
                <w:sz w:val="20"/>
              </w:rPr>
              <w:t>realizácie projektu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9EC886" w14:textId="30C733A5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E7F95C5" w14:textId="37701EF5" w:rsidR="008C0112" w:rsidRPr="00260665" w:rsidRDefault="008C0112" w:rsidP="00CB567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FA17F48" w14:textId="7ED90BA0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8C0112" w:rsidRPr="00260665" w14:paraId="3EF8D170" w14:textId="77777777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A7490B9" w14:textId="50BE58C5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A104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E0EAB1" w14:textId="13000F1A" w:rsidR="008C0112" w:rsidRPr="00260665" w:rsidRDefault="008C0112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vytvorených pracovných miest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39847D8" w14:textId="28F7ABA4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Ukazovateľ vyjadruje celkový počet vytvorených a obsadených nových pracovných miest v ekvivalentoch plných pracovných úväzkov (FTE). Počet novovytvorených pracovných miest predstavuje prírastok pracovných miest v subjekte užívateľa (nie vytvorené pred začiatkom realizácie projektu), pričom vytvorené pracovné miesta musia vzniknúť v priamej súvislosti s realizovaným podporeným projektom (bez realizácie podporeného projektu by nevznikli), musia byť obsadené (neobsadené pracovné pozície sa nesmú vykazovať) a musia vykazovať navýšenie celkového počtu </w:t>
            </w:r>
            <w:r w:rsidRPr="00260665">
              <w:rPr>
                <w:rFonts w:asciiTheme="minorHAnsi" w:hAnsiTheme="minorHAnsi"/>
                <w:sz w:val="20"/>
              </w:rPr>
              <w:lastRenderedPageBreak/>
              <w:t>obsadených pracovných miest užívateľa. Započítavajú sa nové pracovné miesta v ekvivalentoch plných pracovných úväzkov (FTE), ktoré vznikli priamo v dôsledku realizácie projektu.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408DE24" w14:textId="5C3481C4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lastRenderedPageBreak/>
              <w:t>FTE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33EFF84" w14:textId="13C07245" w:rsidR="008C0112" w:rsidRPr="00B85883" w:rsidRDefault="008C0112" w:rsidP="00B85883">
            <w:pPr>
              <w:rPr>
                <w:sz w:val="24"/>
                <w:szCs w:val="24"/>
                <w:lang w:eastAsia="sk-SK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k dátumu ukončenia </w:t>
            </w:r>
            <w:r w:rsidR="00A944AE">
              <w:rPr>
                <w:rFonts w:asciiTheme="minorHAnsi" w:hAnsiTheme="minorHAnsi"/>
                <w:sz w:val="20"/>
              </w:rPr>
              <w:t>realizácie projektu, najneskôr však do 30 dní od predloženia záverečnej ŽoP</w:t>
            </w:r>
            <w:r w:rsidR="00A944AE">
              <w:rPr>
                <w:rStyle w:val="Odkaznapoznmkupodiarou"/>
                <w:rFonts w:asciiTheme="minorHAnsi" w:hAnsiTheme="minorHAnsi"/>
                <w:sz w:val="20"/>
              </w:rPr>
              <w:footnoteReference w:id="4"/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2DD4F22" w14:textId="5DA232BE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F319FA6" w14:textId="63607C76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C6640A" w14:textId="478588CC" w:rsidR="008C0112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</w:t>
            </w:r>
          </w:p>
        </w:tc>
      </w:tr>
      <w:tr w:rsidR="00BC628D" w:rsidRPr="00260665" w14:paraId="23B754B7" w14:textId="68C33CAD" w:rsidTr="00C702EF">
        <w:trPr>
          <w:trHeight w:val="548"/>
        </w:trPr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BE9F547" w14:textId="6D119DDE" w:rsidR="00BC628D" w:rsidRPr="00260665" w:rsidRDefault="009365C4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738455" w14:textId="1D579386" w:rsidR="00BC628D" w:rsidRPr="00260665" w:rsidRDefault="009365C4" w:rsidP="009365C4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produktov, ktoré sú pre firmu nové</w:t>
            </w:r>
          </w:p>
        </w:tc>
        <w:tc>
          <w:tcPr>
            <w:tcW w:w="518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FA854C5" w14:textId="77E081AD" w:rsidR="00BC628D" w:rsidRPr="00260665" w:rsidRDefault="009365C4" w:rsidP="00BC628D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Ukazovateľ vyjadruje počet produktov, ktoré sú „nové pre firmu“ v dôsledku projektu. Produkt je pre firmu nový, ak firma nevyrába produkt s rovnakou funkcionalitou, alebo ak technológia výroby je významne odlišná od technológie už vyrábaných produktov. Jedná sa o vznik nového výrobku alebo služby (produktu), resp. podstatnú zmenu (vylepšenie) produktu spočívajúcu v jeho výrazne zdokonalených vlastnostiach alebo účele využitia. Charakteristiky inovovaného produktu sa významne líšia od predchádzajúcich produktov užívateľa. Zahŕňajú sa sem významné zmeny najmä kvalitatívnych charakteristík, t. j. technických špecifikácií, komponentov a materiálov, začleneného softvéru, užívateľskej prijateľnosti alebo iných funkčných alebo užívateľských charakteristík. Za inovovaný produkt sa nepovažuje zmena estetických charakteristík. Produkt môže byť hmotný aj nehmotný, t. j. môže ísť o výrobok aj službu.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7C8E3A1" w14:textId="18FEB8B4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</w:t>
            </w:r>
          </w:p>
        </w:tc>
        <w:tc>
          <w:tcPr>
            <w:tcW w:w="173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D17E11" w14:textId="2BF69265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k dátumu ukončenia </w:t>
            </w:r>
            <w:r w:rsidR="00A944AE">
              <w:rPr>
                <w:rFonts w:asciiTheme="minorHAnsi" w:hAnsiTheme="minorHAnsi"/>
                <w:sz w:val="20"/>
              </w:rPr>
              <w:t>realizácie projektu</w:t>
            </w:r>
          </w:p>
        </w:tc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FDE1F34" w14:textId="64F57B67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75FDD3E" w14:textId="0793A472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4FB9FF3" w14:textId="6A35AFC4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 – v prípade, ak podnik vyvíja produkt, ktorý je pre podnik nový</w:t>
            </w:r>
          </w:p>
        </w:tc>
      </w:tr>
      <w:tr w:rsidR="00BC628D" w:rsidRPr="00260665" w14:paraId="283F87CC" w14:textId="643404B7" w:rsidTr="00C702EF">
        <w:trPr>
          <w:trHeight w:val="282"/>
        </w:trPr>
        <w:tc>
          <w:tcPr>
            <w:tcW w:w="1312" w:type="dxa"/>
            <w:shd w:val="clear" w:color="auto" w:fill="FFFFFF" w:themeFill="background1"/>
          </w:tcPr>
          <w:p w14:paraId="4B39A501" w14:textId="127DA39D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A102</w:t>
            </w:r>
          </w:p>
        </w:tc>
        <w:tc>
          <w:tcPr>
            <w:tcW w:w="1873" w:type="dxa"/>
            <w:shd w:val="clear" w:color="auto" w:fill="FFFFFF" w:themeFill="background1"/>
          </w:tcPr>
          <w:p w14:paraId="7D7BFDDD" w14:textId="16BCF15F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Počet produktov, ktoré sú pre trh nové</w:t>
            </w:r>
          </w:p>
        </w:tc>
        <w:tc>
          <w:tcPr>
            <w:tcW w:w="5187" w:type="dxa"/>
            <w:shd w:val="clear" w:color="auto" w:fill="FFFFFF" w:themeFill="background1"/>
          </w:tcPr>
          <w:p w14:paraId="3A9B3A5D" w14:textId="77777777" w:rsidR="008C0112" w:rsidRPr="00260665" w:rsidRDefault="008C0112" w:rsidP="00EA4DB5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Merateľný ukazovateľ vyjadruje počet produktov, ktoré sú „nové pre trh“ v dôsledku realizácie aktivít projektu. Produkt môže byť hmotný aj nehmotný, t. j. môže ísť o výrobok alebo službu. Jedná sa o nasledovné typy produktov (výrobkov, služieb, technológií): </w:t>
            </w:r>
          </w:p>
          <w:p w14:paraId="4440478F" w14:textId="77777777" w:rsidR="008C0112" w:rsidRPr="00260665" w:rsidRDefault="008C0112" w:rsidP="00EA4DB5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120"/>
              <w:ind w:left="397" w:hanging="176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nový produkt je nový pre trh, ak neexistuje iný produkt dostupný na trhu s rovnakou funkcionalitou, alebo ak je produkt vyrábaný výrazne odlišnou technológiu ako produkty dostupné na trhu, </w:t>
            </w:r>
          </w:p>
          <w:p w14:paraId="5D507683" w14:textId="77777777" w:rsidR="008C0112" w:rsidRPr="00260665" w:rsidRDefault="008C0112" w:rsidP="008C0112">
            <w:pPr>
              <w:pStyle w:val="Odsekzoznamu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before="120" w:after="120"/>
              <w:ind w:left="397" w:hanging="178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inovovaný existujúci produkt je podstatne zmenený produkt spočívajúci v jeho výrazne zdokonalených vlastnostiach, alebo účele využitia, prípadne spôsobe výroby. Charakteristiky inovovaného produktu sa významne líšia od iných produktov dostupných na trhu. </w:t>
            </w:r>
          </w:p>
          <w:p w14:paraId="18C6F3B6" w14:textId="151B2CC7" w:rsidR="00BC628D" w:rsidRPr="00260665" w:rsidRDefault="008C0112" w:rsidP="008C0112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lastRenderedPageBreak/>
              <w:t>Trh produktov vzniknutých v rámci podporených projektov si definuje užívateľ samostatne na základe povahy produktu realizovaného v rámci podporeného projektu a prevládajúcej hospodárskej aktivity podniku. Trh môže byť národný, vnútorný trh EÚ, alebo trhy tretích krajín.</w:t>
            </w:r>
          </w:p>
        </w:tc>
        <w:tc>
          <w:tcPr>
            <w:tcW w:w="1024" w:type="dxa"/>
            <w:shd w:val="clear" w:color="auto" w:fill="FFFFFF" w:themeFill="background1"/>
          </w:tcPr>
          <w:p w14:paraId="23803A4D" w14:textId="5111518A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lastRenderedPageBreak/>
              <w:t>Počet</w:t>
            </w:r>
          </w:p>
        </w:tc>
        <w:tc>
          <w:tcPr>
            <w:tcW w:w="1737" w:type="dxa"/>
            <w:shd w:val="clear" w:color="auto" w:fill="FFFFFF" w:themeFill="background1"/>
          </w:tcPr>
          <w:p w14:paraId="094963C2" w14:textId="301E7B72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  <w:highlight w:val="yellow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k dátumu ukončenia </w:t>
            </w:r>
            <w:r w:rsidR="00A944AE">
              <w:rPr>
                <w:rFonts w:asciiTheme="minorHAnsi" w:hAnsiTheme="minorHAnsi"/>
                <w:sz w:val="20"/>
              </w:rPr>
              <w:t>realizácie projektu</w:t>
            </w:r>
          </w:p>
        </w:tc>
        <w:tc>
          <w:tcPr>
            <w:tcW w:w="1242" w:type="dxa"/>
            <w:shd w:val="clear" w:color="auto" w:fill="FFFFFF" w:themeFill="background1"/>
          </w:tcPr>
          <w:p w14:paraId="5F84BD66" w14:textId="29F65ACF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bez príznaku</w:t>
            </w:r>
          </w:p>
        </w:tc>
        <w:tc>
          <w:tcPr>
            <w:tcW w:w="1290" w:type="dxa"/>
            <w:shd w:val="clear" w:color="auto" w:fill="FFFFFF" w:themeFill="background1"/>
          </w:tcPr>
          <w:p w14:paraId="0262ED8A" w14:textId="46185A44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 xml:space="preserve">UR, </w:t>
            </w:r>
            <w:proofErr w:type="spellStart"/>
            <w:r w:rsidR="00CB5674" w:rsidRPr="00260665">
              <w:rPr>
                <w:rFonts w:asciiTheme="minorHAnsi" w:hAnsiTheme="minorHAnsi"/>
                <w:sz w:val="20"/>
              </w:rPr>
              <w:t>RMŽaND</w:t>
            </w:r>
            <w:proofErr w:type="spellEnd"/>
          </w:p>
        </w:tc>
        <w:tc>
          <w:tcPr>
            <w:tcW w:w="1186" w:type="dxa"/>
            <w:shd w:val="clear" w:color="auto" w:fill="FFFFFF" w:themeFill="background1"/>
          </w:tcPr>
          <w:p w14:paraId="3AA5DFB6" w14:textId="535D922A" w:rsidR="00BC628D" w:rsidRPr="00260665" w:rsidRDefault="008C0112" w:rsidP="00BC628D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 w:val="20"/>
              </w:rPr>
            </w:pPr>
            <w:r w:rsidRPr="00260665">
              <w:rPr>
                <w:rFonts w:asciiTheme="minorHAnsi" w:hAnsiTheme="minorHAnsi"/>
                <w:sz w:val="20"/>
              </w:rPr>
              <w:t>áno – v prípade, ak podnik vyvíja produkt, ktorý je nový pre trh</w:t>
            </w:r>
          </w:p>
        </w:tc>
      </w:tr>
    </w:tbl>
    <w:p w14:paraId="442F841B" w14:textId="77777777" w:rsidR="00C702EF" w:rsidRPr="00260665" w:rsidRDefault="00C702EF" w:rsidP="00CF14C5">
      <w:pPr>
        <w:ind w:left="-426"/>
        <w:jc w:val="both"/>
        <w:rPr>
          <w:rFonts w:asciiTheme="minorHAnsi" w:hAnsiTheme="minorHAnsi"/>
        </w:rPr>
      </w:pPr>
    </w:p>
    <w:p w14:paraId="2C98B24C" w14:textId="6ACC398D" w:rsidR="00CF14C5" w:rsidRPr="00260665" w:rsidRDefault="00840492" w:rsidP="00EC501F">
      <w:pPr>
        <w:ind w:left="-426" w:right="-312"/>
        <w:jc w:val="both"/>
        <w:rPr>
          <w:rFonts w:asciiTheme="minorHAnsi" w:hAnsiTheme="minorHAnsi"/>
        </w:rPr>
      </w:pPr>
      <w:r w:rsidRPr="00260665">
        <w:rPr>
          <w:rFonts w:asciiTheme="minorHAnsi" w:hAnsiTheme="minorHAnsi"/>
        </w:rPr>
        <w:t xml:space="preserve">Žiadateľ </w:t>
      </w:r>
      <w:r w:rsidR="00CF14C5" w:rsidRPr="00260665">
        <w:rPr>
          <w:rFonts w:asciiTheme="minorHAnsi" w:hAnsiTheme="minorHAnsi"/>
        </w:rPr>
        <w:t>je povinný stanoviť „nenulovú“ cieľovú hodnotu pre tie merateľné ukazovatele projektu, ktoré majú byť realizáciou navrhovaných aktivít dosiahnuté.</w:t>
      </w:r>
      <w:r w:rsidR="00C702EF" w:rsidRPr="00260665">
        <w:rPr>
          <w:rFonts w:asciiTheme="minorHAnsi" w:hAnsiTheme="minorHAnsi"/>
        </w:rPr>
        <w:t xml:space="preserve"> </w:t>
      </w:r>
      <w:r w:rsidRPr="00260665">
        <w:rPr>
          <w:rFonts w:asciiTheme="minorHAnsi" w:hAnsiTheme="minorHAnsi"/>
        </w:rPr>
        <w:t xml:space="preserve">Žiadateľ </w:t>
      </w:r>
      <w:r w:rsidR="00C702EF" w:rsidRPr="00260665">
        <w:rPr>
          <w:rFonts w:asciiTheme="minorHAnsi" w:hAnsiTheme="minorHAnsi"/>
        </w:rPr>
        <w:t>je povinný stanoviť „nenulovú“ cieľovú hodnotu pre povinné merateľné ukazovatele</w:t>
      </w:r>
      <w:r w:rsidR="002E59BB" w:rsidRPr="00260665">
        <w:rPr>
          <w:rFonts w:asciiTheme="minorHAnsi" w:hAnsiTheme="minorHAnsi"/>
        </w:rPr>
        <w:t>, t.j. ukazovatele označené ako „áno“ bez d</w:t>
      </w:r>
      <w:r w:rsidR="00260665" w:rsidRPr="00260665">
        <w:rPr>
          <w:rFonts w:asciiTheme="minorHAnsi" w:hAnsiTheme="minorHAnsi"/>
        </w:rPr>
        <w:t>ô</w:t>
      </w:r>
      <w:r w:rsidR="002E59BB" w:rsidRPr="00260665">
        <w:rPr>
          <w:rFonts w:asciiTheme="minorHAnsi" w:hAnsiTheme="minorHAnsi"/>
        </w:rPr>
        <w:t>vetku</w:t>
      </w:r>
      <w:r w:rsidR="00C702EF" w:rsidRPr="00260665">
        <w:rPr>
          <w:rFonts w:asciiTheme="minorHAnsi" w:hAnsiTheme="minorHAnsi"/>
        </w:rPr>
        <w:t>.</w:t>
      </w:r>
    </w:p>
    <w:p w14:paraId="36CF19DA" w14:textId="31566894" w:rsidR="00535633" w:rsidRPr="00260665" w:rsidRDefault="00535633" w:rsidP="00EC501F">
      <w:pPr>
        <w:ind w:left="-426" w:right="-312"/>
        <w:jc w:val="both"/>
        <w:rPr>
          <w:rFonts w:asciiTheme="minorHAnsi" w:hAnsiTheme="minorHAnsi"/>
        </w:rPr>
      </w:pPr>
      <w:r w:rsidRPr="00260665">
        <w:rPr>
          <w:rFonts w:asciiTheme="minorHAnsi" w:hAnsiTheme="minorHAnsi"/>
        </w:rPr>
        <w:t xml:space="preserve">Projekt bez príspevku k naplneniu </w:t>
      </w:r>
      <w:r w:rsidR="00C702EF" w:rsidRPr="00260665">
        <w:rPr>
          <w:rFonts w:asciiTheme="minorHAnsi" w:hAnsiTheme="minorHAnsi"/>
        </w:rPr>
        <w:t xml:space="preserve">povinných </w:t>
      </w:r>
      <w:r w:rsidRPr="00260665">
        <w:rPr>
          <w:rFonts w:asciiTheme="minorHAnsi" w:hAnsiTheme="minorHAnsi"/>
        </w:rPr>
        <w:t>merateľných ukazovateľov nebude schválený.</w:t>
      </w:r>
    </w:p>
    <w:p w14:paraId="28496D96" w14:textId="77777777" w:rsidR="001F568D" w:rsidRPr="00260665" w:rsidRDefault="001F568D" w:rsidP="00EC501F">
      <w:pPr>
        <w:ind w:left="-426" w:right="-312"/>
        <w:jc w:val="both"/>
        <w:rPr>
          <w:rFonts w:asciiTheme="minorHAnsi" w:hAnsiTheme="minorHAnsi"/>
        </w:rPr>
      </w:pPr>
    </w:p>
    <w:p w14:paraId="1FB4FEA6" w14:textId="37C8C45E" w:rsidR="001A6EA1" w:rsidRPr="00260665" w:rsidRDefault="001A6EA1" w:rsidP="00EC501F">
      <w:pPr>
        <w:ind w:left="-426" w:right="-312"/>
        <w:jc w:val="both"/>
        <w:rPr>
          <w:rFonts w:asciiTheme="minorHAnsi" w:hAnsiTheme="minorHAnsi"/>
        </w:rPr>
      </w:pPr>
      <w:r w:rsidRPr="00260665">
        <w:rPr>
          <w:rFonts w:asciiTheme="minorHAnsi" w:hAnsiTheme="minorHAnsi"/>
          <w:b/>
        </w:rPr>
        <w:t>Upozornenie:</w:t>
      </w:r>
      <w:r w:rsidRPr="00260665">
        <w:rPr>
          <w:rFonts w:asciiTheme="minorHAnsi" w:hAnsiTheme="minorHAnsi"/>
        </w:rPr>
        <w:t xml:space="preserve"> V súvislosti so stanovením cieľových hodnôt merateľných ukazovateľov (z pohľadu ich reálnosti) si dovoľujeme upozorniť na sankčný mechanizmus definovaný v zmluve o príspevku vo vzťahu k miere skutočného plnenia cieľových hodnôt merateľných ukazovateľov. V prípade odchýlky, ktor</w:t>
      </w:r>
      <w:r w:rsidR="00260665" w:rsidRPr="00260665">
        <w:rPr>
          <w:rFonts w:asciiTheme="minorHAnsi" w:hAnsiTheme="minorHAnsi"/>
        </w:rPr>
        <w:t>á</w:t>
      </w:r>
      <w:r w:rsidRPr="00260665">
        <w:rPr>
          <w:rFonts w:asciiTheme="minorHAnsi" w:hAnsiTheme="minorHAnsi"/>
        </w:rPr>
        <w:t xml:space="preserve"> nebude v zmysle pravidiel sankčného mechanizmu akceptovateľná (či už z dôvodu výšky odchýlky, alebo objektívnych dôvodov príčin jej vzniku) bude výška príspevku skrátená v zodpovedajúcej výške.</w:t>
      </w:r>
    </w:p>
    <w:p w14:paraId="2C709BBE" w14:textId="6B4F74FC" w:rsidR="005E6B6E" w:rsidRPr="00260665" w:rsidRDefault="005E6B6E" w:rsidP="00EA4DB5">
      <w:pPr>
        <w:jc w:val="both"/>
        <w:rPr>
          <w:rFonts w:asciiTheme="minorHAnsi" w:hAnsiTheme="minorHAnsi"/>
        </w:rPr>
      </w:pPr>
    </w:p>
    <w:tbl>
      <w:tblPr>
        <w:tblStyle w:val="Mriekatabu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12"/>
        <w:gridCol w:w="1873"/>
        <w:gridCol w:w="5187"/>
        <w:gridCol w:w="1024"/>
        <w:gridCol w:w="2979"/>
        <w:gridCol w:w="2476"/>
      </w:tblGrid>
      <w:tr w:rsidR="00CB322B" w:rsidRPr="00260665" w14:paraId="77695ADE" w14:textId="77777777" w:rsidTr="00CB322B">
        <w:trPr>
          <w:trHeight w:val="630"/>
        </w:trPr>
        <w:tc>
          <w:tcPr>
            <w:tcW w:w="14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14:paraId="4DA9E18A" w14:textId="77777777" w:rsidR="00CB322B" w:rsidRPr="00260665" w:rsidRDefault="00CB322B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szCs w:val="22"/>
              </w:rPr>
            </w:pPr>
            <w:r w:rsidRPr="00260665">
              <w:rPr>
                <w:rFonts w:asciiTheme="minorHAnsi" w:hAnsiTheme="minorHAnsi"/>
                <w:b/>
                <w:szCs w:val="22"/>
              </w:rPr>
              <w:t>Zoznam iných údajov projektu</w:t>
            </w:r>
          </w:p>
          <w:p w14:paraId="093E38FD" w14:textId="77777777" w:rsidR="00CB322B" w:rsidRPr="00260665" w:rsidRDefault="00CB322B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szCs w:val="22"/>
              </w:rPr>
            </w:pPr>
          </w:p>
          <w:p w14:paraId="331CEAD2" w14:textId="77777777" w:rsidR="00CB322B" w:rsidRPr="00260665" w:rsidRDefault="00CB322B">
            <w:pPr>
              <w:pStyle w:val="Odsekzoznamu"/>
              <w:spacing w:before="120" w:after="120"/>
              <w:ind w:left="34"/>
              <w:jc w:val="both"/>
              <w:rPr>
                <w:rFonts w:asciiTheme="minorHAnsi" w:hAnsiTheme="minorHAnsi"/>
                <w:b/>
                <w:color w:val="FFFFFF" w:themeColor="background1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Iné údaje sú údaje, resp. parametre (iné ako merateľné ukazovatele projektu), ktoré poskytuje užívateľ výlučne počas implementácie projektu, resp. v rámci udržateľnosti projektu v zmysle zmluvy o príspevku. Užívateľ pri vypĺňaní ŽoPr nestanovuje cieľovú hodnotu iných údajov a ani iné údaje neuvádza vo formulári ŽoPr, ani v žiadnej z príloh ŽoPr. V priebehu implementácie projektu môže dôjsť k úprave rozsahu, resp. znenia požadovaných iných údajov a poskytovanie týchto údajov bude prebiehať v súlade s podmienkami dohodnutými v zmluve o príspevku.</w:t>
            </w:r>
          </w:p>
        </w:tc>
      </w:tr>
      <w:tr w:rsidR="00CB322B" w:rsidRPr="00260665" w14:paraId="2118F8C1" w14:textId="77777777" w:rsidTr="00CB322B"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1FCFFC06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Kód </w:t>
            </w:r>
          </w:p>
          <w:p w14:paraId="090431F3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Iný údaj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0FCDA7F" w14:textId="77777777" w:rsidR="00CB322B" w:rsidRPr="00260665" w:rsidRDefault="00CB3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Názov </w:t>
            </w:r>
          </w:p>
          <w:p w14:paraId="7F56FBD8" w14:textId="77777777" w:rsidR="00CB322B" w:rsidRPr="00260665" w:rsidRDefault="00CB3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Iný údaj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47089923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Definícia/metóda výpočtu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FE7A8E9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Merná jednotka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547BA46" w14:textId="77777777" w:rsidR="00CB322B" w:rsidRPr="00260665" w:rsidRDefault="00CB322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Čas </w:t>
            </w:r>
          </w:p>
          <w:p w14:paraId="0BC20226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plnenia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CD922CE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 xml:space="preserve">Relevancia </w:t>
            </w:r>
            <w:r w:rsidRPr="00260665">
              <w:rPr>
                <w:rFonts w:asciiTheme="minorHAnsi" w:hAnsiTheme="minorHAnsi"/>
                <w:szCs w:val="22"/>
              </w:rPr>
              <w:br/>
              <w:t xml:space="preserve">k HP (UR, </w:t>
            </w:r>
            <w:proofErr w:type="spellStart"/>
            <w:r w:rsidRPr="00260665">
              <w:rPr>
                <w:rFonts w:asciiTheme="minorHAnsi" w:hAnsiTheme="minorHAnsi"/>
                <w:szCs w:val="22"/>
              </w:rPr>
              <w:t>RMŽaND</w:t>
            </w:r>
            <w:proofErr w:type="spellEnd"/>
            <w:r w:rsidRPr="00260665">
              <w:rPr>
                <w:rFonts w:asciiTheme="minorHAnsi" w:hAnsiTheme="minorHAnsi"/>
                <w:szCs w:val="22"/>
              </w:rPr>
              <w:t>. N/A)</w:t>
            </w:r>
            <w:r w:rsidRPr="00260665">
              <w:rPr>
                <w:vertAlign w:val="superscript"/>
              </w:rPr>
              <w:t>2</w:t>
            </w:r>
          </w:p>
        </w:tc>
      </w:tr>
      <w:tr w:rsidR="00CB322B" w:rsidRPr="00260665" w14:paraId="6A27E553" w14:textId="77777777" w:rsidTr="00CB322B">
        <w:trPr>
          <w:trHeight w:val="548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60BB544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P0121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35D18A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Počet obyvateľov, ktorí majú prospech zo zlepšenia služieb infraštruktúry</w:t>
            </w:r>
          </w:p>
        </w:tc>
        <w:tc>
          <w:tcPr>
            <w:tcW w:w="5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B45AD3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Počet obyvateľov, ktorí majú prospech zo zlepšenia služieb infraštruktúry</w:t>
            </w:r>
          </w:p>
          <w:p w14:paraId="2B0D1344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Metóda výpočtu bude spočívať v monitoringu zrealizovaných projektov na úrovni dopadov, zber po realizácii projektu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A8DD8A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počet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47B5B2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do 12 mesiacov od ukončenia projektu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6126134" w14:textId="77777777" w:rsidR="00CB322B" w:rsidRPr="00260665" w:rsidRDefault="00CB322B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/>
                <w:szCs w:val="22"/>
              </w:rPr>
            </w:pPr>
            <w:r w:rsidRPr="00260665">
              <w:rPr>
                <w:rFonts w:asciiTheme="minorHAnsi" w:hAnsiTheme="minorHAnsi"/>
                <w:szCs w:val="22"/>
              </w:rPr>
              <w:t>N/A</w:t>
            </w:r>
          </w:p>
        </w:tc>
      </w:tr>
    </w:tbl>
    <w:p w14:paraId="5C63A285" w14:textId="77777777" w:rsidR="007F5845" w:rsidRPr="00260665" w:rsidRDefault="007F5845" w:rsidP="00EA4DB5">
      <w:pPr>
        <w:jc w:val="both"/>
        <w:rPr>
          <w:rFonts w:asciiTheme="minorHAnsi" w:hAnsiTheme="minorHAnsi"/>
        </w:rPr>
      </w:pPr>
    </w:p>
    <w:sectPr w:rsidR="007F5845" w:rsidRPr="00260665" w:rsidSect="00EA4DB5">
      <w:headerReference w:type="first" r:id="rId8"/>
      <w:pgSz w:w="16840" w:h="11907" w:orient="landscape" w:code="9"/>
      <w:pgMar w:top="1700" w:right="1276" w:bottom="822" w:left="1247" w:header="568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F33D" w14:textId="77777777" w:rsidR="0078770C" w:rsidRDefault="0078770C">
      <w:r>
        <w:separator/>
      </w:r>
    </w:p>
  </w:endnote>
  <w:endnote w:type="continuationSeparator" w:id="0">
    <w:p w14:paraId="27827B14" w14:textId="77777777" w:rsidR="0078770C" w:rsidRDefault="0078770C">
      <w:r>
        <w:continuationSeparator/>
      </w:r>
    </w:p>
  </w:endnote>
  <w:endnote w:type="continuationNotice" w:id="1">
    <w:p w14:paraId="645C5E41" w14:textId="77777777" w:rsidR="0078770C" w:rsidRDefault="0078770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B3EB3" w14:textId="77777777" w:rsidR="0078770C" w:rsidRDefault="0078770C">
      <w:r>
        <w:separator/>
      </w:r>
    </w:p>
  </w:footnote>
  <w:footnote w:type="continuationSeparator" w:id="0">
    <w:p w14:paraId="00B72DB4" w14:textId="77777777" w:rsidR="0078770C" w:rsidRDefault="0078770C">
      <w:r>
        <w:continuationSeparator/>
      </w:r>
    </w:p>
  </w:footnote>
  <w:footnote w:type="continuationNotice" w:id="1">
    <w:p w14:paraId="3867C723" w14:textId="77777777" w:rsidR="0078770C" w:rsidRDefault="0078770C"/>
  </w:footnote>
  <w:footnote w:id="2">
    <w:p w14:paraId="23620C2B" w14:textId="3644E7F6" w:rsidR="008718D1" w:rsidRPr="001A6EA1" w:rsidRDefault="00E60857" w:rsidP="00A01EB1">
      <w:pPr>
        <w:pStyle w:val="Textpoznmkypodiarou"/>
        <w:ind w:hanging="284"/>
        <w:jc w:val="both"/>
        <w:rPr>
          <w:rFonts w:asciiTheme="minorHAnsi" w:hAnsiTheme="minorHAnsi"/>
        </w:rPr>
      </w:pPr>
      <w:r>
        <w:rPr>
          <w:rStyle w:val="Odkaznapoznmkupodiarou"/>
          <w:rFonts w:asciiTheme="minorHAnsi" w:hAnsiTheme="minorHAnsi"/>
        </w:rPr>
        <w:footnoteRef/>
      </w:r>
      <w:r>
        <w:rPr>
          <w:rStyle w:val="Odkaznapoznmkupodiarou"/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  <w:t>V prípade merateľného ukazovateľa bez príznaku nebude MAS prihliadať na dôvody odchýlky od plánovanej hodnoty. Uvedené má vplyv na aplikáciu sankčného mechanizmu za nenaplnenie, resp. odchýlku v plnení merateľných ukazovateľov</w:t>
      </w:r>
      <w:r w:rsidR="008718D1" w:rsidRPr="00966A77">
        <w:rPr>
          <w:rFonts w:asciiTheme="minorHAnsi" w:hAnsiTheme="minorHAnsi"/>
        </w:rPr>
        <w:t>.</w:t>
      </w:r>
    </w:p>
  </w:footnote>
  <w:footnote w:id="3">
    <w:p w14:paraId="380E056E" w14:textId="03F4FE94" w:rsidR="008718D1" w:rsidRPr="001A6EA1" w:rsidRDefault="008718D1" w:rsidP="00A01EB1">
      <w:pPr>
        <w:pStyle w:val="Textpoznmkypodiarou"/>
        <w:ind w:hanging="284"/>
        <w:rPr>
          <w:rFonts w:asciiTheme="minorHAnsi" w:hAnsiTheme="minorHAnsi"/>
        </w:rPr>
      </w:pPr>
      <w:r w:rsidRPr="001A6EA1">
        <w:rPr>
          <w:rStyle w:val="Odkaznapoznmkupodi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 xml:space="preserve">ny princíp Udržateľný rozvoj, </w:t>
      </w:r>
      <w:proofErr w:type="spellStart"/>
      <w:r>
        <w:rPr>
          <w:rFonts w:asciiTheme="minorHAnsi" w:hAnsiTheme="minorHAnsi"/>
        </w:rPr>
        <w:t>RMŽaND</w:t>
      </w:r>
      <w:proofErr w:type="spellEnd"/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  <w:footnote w:id="4">
    <w:p w14:paraId="321F755B" w14:textId="77777777" w:rsidR="00A944AE" w:rsidRDefault="00A944AE" w:rsidP="00A944AE">
      <w:pPr>
        <w:pStyle w:val="Textpoznmkypodiarou"/>
        <w:ind w:right="-312" w:hanging="284"/>
        <w:rPr>
          <w:rStyle w:val="Odkaznapoznmkupodiarou"/>
          <w:rFonts w:asciiTheme="minorHAnsi" w:hAnsiTheme="minorHAnsi"/>
        </w:rPr>
      </w:pPr>
      <w:r>
        <w:rPr>
          <w:rStyle w:val="Odkaznapoznmkupodiarou"/>
          <w:rFonts w:asciiTheme="minorHAnsi" w:hAnsiTheme="minorHAnsi"/>
        </w:rPr>
        <w:footnoteRef/>
      </w:r>
      <w:r>
        <w:rPr>
          <w:rFonts w:asciiTheme="minorHAnsi" w:hAnsiTheme="minorHAnsi"/>
        </w:rPr>
        <w:tab/>
      </w:r>
      <w:r w:rsidRPr="00113030">
        <w:rPr>
          <w:rStyle w:val="Odkaznapoznmkupodiarou"/>
          <w:rFonts w:asciiTheme="minorHAnsi" w:hAnsiTheme="minorHAnsi"/>
          <w:szCs w:val="18"/>
          <w:vertAlign w:val="baseline"/>
        </w:rPr>
        <w:t xml:space="preserve">Pre účely tejto prílohy sa pod záverečnou ŽoP rozumie aj ŽoP na </w:t>
      </w:r>
      <w:proofErr w:type="spellStart"/>
      <w:r w:rsidRPr="00113030">
        <w:rPr>
          <w:rStyle w:val="Odkaznapoznmkupodiarou"/>
          <w:rFonts w:asciiTheme="minorHAnsi" w:hAnsiTheme="minorHAnsi"/>
          <w:szCs w:val="18"/>
          <w:vertAlign w:val="baseline"/>
        </w:rPr>
        <w:t>predfinancovanie</w:t>
      </w:r>
      <w:proofErr w:type="spellEnd"/>
      <w:r w:rsidRPr="00113030">
        <w:rPr>
          <w:rStyle w:val="Odkaznapoznmkupodiarou"/>
          <w:rFonts w:asciiTheme="minorHAnsi" w:hAnsiTheme="minorHAnsi"/>
          <w:szCs w:val="18"/>
          <w:vertAlign w:val="baseline"/>
        </w:rPr>
        <w:t xml:space="preserve"> poslednej časti príspevku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C4927" w14:textId="0AE9B41B" w:rsidR="008C67D1" w:rsidRDefault="00B663D4" w:rsidP="008C67D1">
    <w:pPr>
      <w:pStyle w:val="Hlavika"/>
      <w:rPr>
        <w:rFonts w:ascii="Arial Narrow" w:hAnsi="Arial Narrow" w:cs="Arial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5168" behindDoc="1" locked="0" layoutInCell="1" allowOverlap="1" wp14:anchorId="59871F61" wp14:editId="5336B0C4">
          <wp:simplePos x="0" y="0"/>
          <wp:positionH relativeFrom="column">
            <wp:posOffset>4802505</wp:posOffset>
          </wp:positionH>
          <wp:positionV relativeFrom="paragraph">
            <wp:posOffset>-26670</wp:posOffset>
          </wp:positionV>
          <wp:extent cx="1564286" cy="360000"/>
          <wp:effectExtent l="0" t="0" r="0" b="2540"/>
          <wp:wrapNone/>
          <wp:docPr id="98" name="Obrázok 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4286" cy="36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DB5">
      <w:rPr>
        <w:noProof/>
        <w:lang w:eastAsia="sk-SK"/>
      </w:rPr>
      <w:drawing>
        <wp:anchor distT="0" distB="0" distL="114300" distR="114300" simplePos="0" relativeHeight="251676672" behindDoc="1" locked="0" layoutInCell="1" allowOverlap="1" wp14:anchorId="072F5E1E" wp14:editId="02BD92CA">
          <wp:simplePos x="0" y="0"/>
          <wp:positionH relativeFrom="column">
            <wp:posOffset>647700</wp:posOffset>
          </wp:positionH>
          <wp:positionV relativeFrom="margin">
            <wp:posOffset>-811530</wp:posOffset>
          </wp:positionV>
          <wp:extent cx="611505" cy="414655"/>
          <wp:effectExtent l="0" t="0" r="0" b="4445"/>
          <wp:wrapSquare wrapText="bothSides"/>
          <wp:docPr id="97" name="Obrázok 97" descr="C:\Users\work\Desktop\Logá\LOGO_radosink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Obrázok 1" descr="C:\Users\work\Desktop\Logá\LOGO_radosinka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14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EA4DB5">
      <w:rPr>
        <w:rFonts w:ascii="Arial Narrow" w:hAnsi="Arial Narrow"/>
        <w:sz w:val="20"/>
      </w:rPr>
      <w:tab/>
    </w:r>
    <w:r w:rsidR="005F1FC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46976" behindDoc="1" locked="0" layoutInCell="1" allowOverlap="1" wp14:anchorId="33FC8FF0" wp14:editId="7B2AB1E4">
          <wp:simplePos x="0" y="0"/>
          <wp:positionH relativeFrom="column">
            <wp:posOffset>2434428</wp:posOffset>
          </wp:positionH>
          <wp:positionV relativeFrom="paragraph">
            <wp:posOffset>-92075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99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F1FC6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2FF77183" wp14:editId="42CA87D4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10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57F5880" w14:textId="77777777" w:rsidR="008C67D1" w:rsidRDefault="008C67D1" w:rsidP="008C67D1">
    <w:pPr>
      <w:pStyle w:val="Hlavika"/>
      <w:rPr>
        <w:rFonts w:ascii="Arial Narrow" w:hAnsi="Arial Narrow" w:cs="Arial"/>
        <w:sz w:val="20"/>
      </w:rPr>
    </w:pPr>
  </w:p>
  <w:p w14:paraId="3DB510F2" w14:textId="77777777" w:rsidR="00EA4DB5" w:rsidRDefault="00EA4DB5" w:rsidP="008C67D1">
    <w:pPr>
      <w:pStyle w:val="Hlavika"/>
      <w:rPr>
        <w:rFonts w:ascii="Arial Narrow" w:hAnsi="Arial Narrow" w:cs="Arial"/>
        <w:sz w:val="20"/>
      </w:rPr>
    </w:pPr>
  </w:p>
  <w:p w14:paraId="0233BAB4" w14:textId="77777777" w:rsidR="008C67D1" w:rsidRPr="00730D1A" w:rsidRDefault="008C67D1" w:rsidP="008C67D1">
    <w:pPr>
      <w:pStyle w:val="Hlavika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 – Zoznam povinných merateľných ukazovateľov projektu</w:t>
    </w:r>
  </w:p>
  <w:p w14:paraId="0A14DE99" w14:textId="77777777" w:rsidR="008C67D1" w:rsidRPr="005E6B6E" w:rsidRDefault="008C67D1" w:rsidP="008C67D1">
    <w:pPr>
      <w:pStyle w:val="Hlavika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Zo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Zo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Zo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Zo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 w16cid:durableId="55275626">
    <w:abstractNumId w:val="27"/>
  </w:num>
  <w:num w:numId="2" w16cid:durableId="1233471401">
    <w:abstractNumId w:val="18"/>
  </w:num>
  <w:num w:numId="3" w16cid:durableId="742610118">
    <w:abstractNumId w:val="38"/>
  </w:num>
  <w:num w:numId="4" w16cid:durableId="43916144">
    <w:abstractNumId w:val="1"/>
  </w:num>
  <w:num w:numId="5" w16cid:durableId="553851142">
    <w:abstractNumId w:val="0"/>
  </w:num>
  <w:num w:numId="6" w16cid:durableId="1099789674">
    <w:abstractNumId w:val="3"/>
  </w:num>
  <w:num w:numId="7" w16cid:durableId="1829904347">
    <w:abstractNumId w:val="6"/>
  </w:num>
  <w:num w:numId="8" w16cid:durableId="359403712">
    <w:abstractNumId w:val="9"/>
  </w:num>
  <w:num w:numId="9" w16cid:durableId="92289512">
    <w:abstractNumId w:val="8"/>
  </w:num>
  <w:num w:numId="10" w16cid:durableId="1834683204">
    <w:abstractNumId w:val="15"/>
  </w:num>
  <w:num w:numId="11" w16cid:durableId="738359321">
    <w:abstractNumId w:val="30"/>
  </w:num>
  <w:num w:numId="12" w16cid:durableId="2116434794">
    <w:abstractNumId w:val="25"/>
  </w:num>
  <w:num w:numId="13" w16cid:durableId="1918663667">
    <w:abstractNumId w:val="20"/>
  </w:num>
  <w:num w:numId="14" w16cid:durableId="661935812">
    <w:abstractNumId w:val="10"/>
  </w:num>
  <w:num w:numId="15" w16cid:durableId="1648826480">
    <w:abstractNumId w:val="26"/>
  </w:num>
  <w:num w:numId="16" w16cid:durableId="1195458189">
    <w:abstractNumId w:val="23"/>
  </w:num>
  <w:num w:numId="17" w16cid:durableId="1612857787">
    <w:abstractNumId w:val="4"/>
  </w:num>
  <w:num w:numId="18" w16cid:durableId="910115414">
    <w:abstractNumId w:val="24"/>
  </w:num>
  <w:num w:numId="19" w16cid:durableId="1364750884">
    <w:abstractNumId w:val="12"/>
  </w:num>
  <w:num w:numId="20" w16cid:durableId="1632514792">
    <w:abstractNumId w:val="29"/>
  </w:num>
  <w:num w:numId="21" w16cid:durableId="628633360">
    <w:abstractNumId w:val="22"/>
  </w:num>
  <w:num w:numId="22" w16cid:durableId="1742823177">
    <w:abstractNumId w:val="16"/>
  </w:num>
  <w:num w:numId="23" w16cid:durableId="189686016">
    <w:abstractNumId w:val="35"/>
  </w:num>
  <w:num w:numId="24" w16cid:durableId="1033964128">
    <w:abstractNumId w:val="11"/>
  </w:num>
  <w:num w:numId="25" w16cid:durableId="1989240651">
    <w:abstractNumId w:val="19"/>
  </w:num>
  <w:num w:numId="26" w16cid:durableId="1830247172">
    <w:abstractNumId w:val="2"/>
  </w:num>
  <w:num w:numId="27" w16cid:durableId="304043471">
    <w:abstractNumId w:val="33"/>
  </w:num>
  <w:num w:numId="28" w16cid:durableId="661544442">
    <w:abstractNumId w:val="36"/>
  </w:num>
  <w:num w:numId="29" w16cid:durableId="143275440">
    <w:abstractNumId w:val="32"/>
  </w:num>
  <w:num w:numId="30" w16cid:durableId="1661277236">
    <w:abstractNumId w:val="34"/>
  </w:num>
  <w:num w:numId="31" w16cid:durableId="627585514">
    <w:abstractNumId w:val="31"/>
  </w:num>
  <w:num w:numId="32" w16cid:durableId="802894309">
    <w:abstractNumId w:val="14"/>
  </w:num>
  <w:num w:numId="33" w16cid:durableId="2145541936">
    <w:abstractNumId w:val="5"/>
  </w:num>
  <w:num w:numId="34" w16cid:durableId="1430395075">
    <w:abstractNumId w:val="37"/>
  </w:num>
  <w:num w:numId="35" w16cid:durableId="345986711">
    <w:abstractNumId w:val="7"/>
  </w:num>
  <w:num w:numId="36" w16cid:durableId="592201114">
    <w:abstractNumId w:val="21"/>
  </w:num>
  <w:num w:numId="37" w16cid:durableId="483351693">
    <w:abstractNumId w:val="13"/>
  </w:num>
  <w:num w:numId="38" w16cid:durableId="1335956350">
    <w:abstractNumId w:val="28"/>
  </w:num>
  <w:num w:numId="39" w16cid:durableId="714278724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D60"/>
    <w:rsid w:val="00112F9C"/>
    <w:rsid w:val="00113030"/>
    <w:rsid w:val="001133A3"/>
    <w:rsid w:val="00113B44"/>
    <w:rsid w:val="00114837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3D4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665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5148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A4E"/>
    <w:rsid w:val="003939AD"/>
    <w:rsid w:val="00393C31"/>
    <w:rsid w:val="00394095"/>
    <w:rsid w:val="00396770"/>
    <w:rsid w:val="00397900"/>
    <w:rsid w:val="003A19CD"/>
    <w:rsid w:val="003A1C23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E7DE0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1FC6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66A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502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A7B77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36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8770C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7F5845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0AD4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67D1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3D1F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44AE"/>
    <w:rsid w:val="00A95E3F"/>
    <w:rsid w:val="00A96CED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3E6B"/>
    <w:rsid w:val="00AD4D18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63D4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883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1DE7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574B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56E3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322B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A40"/>
    <w:rsid w:val="00E53230"/>
    <w:rsid w:val="00E5521D"/>
    <w:rsid w:val="00E560B8"/>
    <w:rsid w:val="00E5620E"/>
    <w:rsid w:val="00E60857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DB5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51E3"/>
    <w:rsid w:val="00F05E3C"/>
    <w:rsid w:val="00F064A3"/>
    <w:rsid w:val="00F06AA0"/>
    <w:rsid w:val="00F10CD6"/>
    <w:rsid w:val="00F11394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688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y"/>
    <w:next w:val="Normlny"/>
    <w:rsid w:val="001C49E5"/>
    <w:pPr>
      <w:outlineLvl w:val="5"/>
    </w:pPr>
  </w:style>
  <w:style w:type="paragraph" w:styleId="Nadpis7">
    <w:name w:val="heading 7"/>
    <w:basedOn w:val="Normlny"/>
    <w:next w:val="Normlny"/>
    <w:rsid w:val="001C49E5"/>
    <w:pPr>
      <w:outlineLvl w:val="6"/>
    </w:pPr>
  </w:style>
  <w:style w:type="paragraph" w:styleId="Nadpis8">
    <w:name w:val="heading 8"/>
    <w:basedOn w:val="Normlny"/>
    <w:next w:val="Normlny"/>
    <w:rsid w:val="001C49E5"/>
    <w:pPr>
      <w:outlineLvl w:val="7"/>
    </w:pPr>
  </w:style>
  <w:style w:type="paragraph" w:styleId="Nadpis9">
    <w:name w:val="heading 9"/>
    <w:basedOn w:val="Normlny"/>
    <w:next w:val="Normlny"/>
    <w:rsid w:val="001C49E5"/>
    <w:pPr>
      <w:outlineLvl w:val="8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y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Pta">
    <w:name w:val="footer"/>
    <w:basedOn w:val="Normlny"/>
    <w:link w:val="PtaChar"/>
    <w:uiPriority w:val="99"/>
    <w:rsid w:val="001C49E5"/>
    <w:pPr>
      <w:tabs>
        <w:tab w:val="right" w:pos="8222"/>
      </w:tabs>
    </w:pPr>
    <w:rPr>
      <w:sz w:val="18"/>
    </w:rPr>
  </w:style>
  <w:style w:type="paragraph" w:styleId="Hlavika">
    <w:name w:val="header"/>
    <w:basedOn w:val="Normlny"/>
    <w:link w:val="Hlavika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Zoznamsodrkami">
    <w:name w:val="List Bullet"/>
    <w:basedOn w:val="Zkladntext"/>
    <w:qFormat/>
    <w:rsid w:val="007939E4"/>
    <w:pPr>
      <w:numPr>
        <w:numId w:val="6"/>
      </w:numPr>
    </w:pPr>
  </w:style>
  <w:style w:type="paragraph" w:styleId="Zoznamsodrkami2">
    <w:name w:val="List Bullet 2"/>
    <w:basedOn w:val="Zo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y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y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y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mkypodiarou">
    <w:name w:val="footnote text"/>
    <w:aliases w:val="Text poznámky pod čiarou 007,Text poznámky pod eiarou 007,_Poznámka pod čiarou,Text poznámky pod èiarou 007"/>
    <w:basedOn w:val="Normlny"/>
    <w:link w:val="Textpoznmkypodi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arkazkladnhotextu">
    <w:name w:val="Body Text Indent"/>
    <w:basedOn w:val="Zkladntext"/>
    <w:semiHidden/>
    <w:rsid w:val="001C49E5"/>
    <w:pPr>
      <w:ind w:left="340"/>
    </w:pPr>
  </w:style>
  <w:style w:type="paragraph" w:styleId="Register1">
    <w:name w:val="index 1"/>
    <w:basedOn w:val="Normlny"/>
    <w:next w:val="Normlny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Popis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y"/>
    <w:semiHidden/>
    <w:rsid w:val="001C49E5"/>
  </w:style>
  <w:style w:type="character" w:styleId="slostrany">
    <w:name w:val="page number"/>
    <w:basedOn w:val="Predvolenpsmoodseku"/>
    <w:semiHidden/>
    <w:rsid w:val="001C49E5"/>
    <w:rPr>
      <w:sz w:val="22"/>
    </w:rPr>
  </w:style>
  <w:style w:type="paragraph" w:styleId="Register2">
    <w:name w:val="index 2"/>
    <w:basedOn w:val="Normlny"/>
    <w:next w:val="Normlny"/>
    <w:semiHidden/>
    <w:rsid w:val="001C49E5"/>
    <w:pPr>
      <w:ind w:left="340" w:right="851"/>
    </w:pPr>
  </w:style>
  <w:style w:type="paragraph" w:customStyle="1" w:styleId="zreportaddinfo">
    <w:name w:val="zreport addinfo"/>
    <w:basedOn w:val="Normlny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vraznenie">
    <w:name w:val="Emphasis"/>
    <w:basedOn w:val="Predvolenpsmoodseku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Zoznamsodrkami3">
    <w:name w:val="List Bullet 3"/>
    <w:basedOn w:val="Zo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y"/>
    <w:qFormat/>
    <w:rsid w:val="001C49E5"/>
    <w:pPr>
      <w:ind w:left="142" w:hanging="142"/>
    </w:pPr>
    <w:rPr>
      <w:sz w:val="18"/>
      <w:szCs w:val="16"/>
    </w:rPr>
  </w:style>
  <w:style w:type="paragraph" w:styleId="Popis">
    <w:name w:val="caption"/>
    <w:basedOn w:val="Normlny"/>
    <w:next w:val="Zkladntext"/>
    <w:qFormat/>
    <w:rsid w:val="001C49E5"/>
    <w:rPr>
      <w:bCs/>
      <w:i/>
      <w:sz w:val="14"/>
    </w:rPr>
  </w:style>
  <w:style w:type="paragraph" w:styleId="Zoznamsodrkami4">
    <w:name w:val="List Bullet 4"/>
    <w:basedOn w:val="Zo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y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y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y"/>
    <w:semiHidden/>
    <w:rsid w:val="001C49E5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rsid w:val="00283233"/>
    <w:rPr>
      <w:b/>
      <w:bCs/>
    </w:rPr>
  </w:style>
  <w:style w:type="paragraph" w:styleId="Nzov">
    <w:name w:val="Title"/>
    <w:basedOn w:val="Normlny"/>
    <w:next w:val="Normlny"/>
    <w:link w:val="Nzo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titul">
    <w:name w:val="Subtitle"/>
    <w:basedOn w:val="Normlny"/>
    <w:next w:val="Normlny"/>
    <w:link w:val="Podtitul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Jemnzvraznenie">
    <w:name w:val="Subtle Emphasis"/>
    <w:basedOn w:val="Predvolenpsmoodseku"/>
    <w:uiPriority w:val="19"/>
    <w:rsid w:val="00283233"/>
    <w:rPr>
      <w:i/>
      <w:iCs/>
      <w:color w:val="808080" w:themeColor="text1" w:themeTint="7F"/>
    </w:rPr>
  </w:style>
  <w:style w:type="character" w:styleId="Intenzvnezvraznenie">
    <w:name w:val="Intense Emphasis"/>
    <w:basedOn w:val="Predvolenpsmoodseku"/>
    <w:uiPriority w:val="21"/>
    <w:rsid w:val="00283233"/>
    <w:rPr>
      <w:b/>
      <w:bCs/>
      <w:i/>
      <w:iCs/>
      <w:color w:val="4F81BD" w:themeColor="accent1"/>
    </w:rPr>
  </w:style>
  <w:style w:type="paragraph" w:styleId="Citcia">
    <w:name w:val="Quote"/>
    <w:basedOn w:val="Normlny"/>
    <w:next w:val="Normlny"/>
    <w:link w:val="CitciaChar"/>
    <w:uiPriority w:val="29"/>
    <w:rsid w:val="00283233"/>
    <w:rPr>
      <w:i/>
      <w:iCs/>
      <w:color w:val="000000" w:themeColor="text1"/>
    </w:rPr>
  </w:style>
  <w:style w:type="character" w:customStyle="1" w:styleId="CitciaChar">
    <w:name w:val="Citácia Char"/>
    <w:basedOn w:val="Predvolenpsmoodseku"/>
    <w:link w:val="Citcia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Zvraznencitcia">
    <w:name w:val="Intense Quote"/>
    <w:basedOn w:val="Normlny"/>
    <w:next w:val="Normlny"/>
    <w:link w:val="Zvraznencitcia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Jemnodkaz">
    <w:name w:val="Subtle Reference"/>
    <w:basedOn w:val="Predvolenpsmoodseku"/>
    <w:uiPriority w:val="31"/>
    <w:rsid w:val="00283233"/>
    <w:rPr>
      <w:smallCaps/>
      <w:color w:val="C0504D" w:themeColor="accent2"/>
      <w:u w:val="single"/>
    </w:rPr>
  </w:style>
  <w:style w:type="character" w:styleId="Zvraznenodkaz">
    <w:name w:val="Intense Reference"/>
    <w:basedOn w:val="Predvolenpsmoodseku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ovknihy">
    <w:name w:val="Book Title"/>
    <w:basedOn w:val="Predvolenpsmoodseku"/>
    <w:uiPriority w:val="33"/>
    <w:rsid w:val="00283233"/>
    <w:rPr>
      <w:b/>
      <w:bCs/>
      <w:smallCaps/>
      <w:spacing w:val="5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83233"/>
    <w:pPr>
      <w:ind w:left="720"/>
      <w:contextualSpacing/>
    </w:pPr>
  </w:style>
  <w:style w:type="paragraph" w:styleId="Bezriadkovania">
    <w:name w:val="No Spacing"/>
    <w:link w:val="Bezriadkovania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r">
    <w:name w:val="annotation reference"/>
    <w:basedOn w:val="Predvolenpsmoodseku"/>
    <w:uiPriority w:val="99"/>
    <w:semiHidden/>
    <w:unhideWhenUsed/>
    <w:rsid w:val="0092173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21730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1730"/>
    <w:rPr>
      <w:rFonts w:ascii="Times New Roman" w:hAnsi="Times New Roman"/>
      <w:lang w:val="en-US"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1730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prepojenie">
    <w:name w:val="Hyperlink"/>
    <w:basedOn w:val="Predvolenpsmoodseku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Predvolenpsmoodseku"/>
    <w:rsid w:val="00305F67"/>
  </w:style>
  <w:style w:type="table" w:styleId="Mriekatabuky">
    <w:name w:val="Table Grid"/>
    <w:basedOn w:val="Normlnatabu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"/>
    <w:basedOn w:val="Predvolenpsmoodseku"/>
    <w:link w:val="Textpoznmkypodi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ý text Char"/>
    <w:basedOn w:val="Predvolenpsmoodseku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riadka">
    <w:name w:val="line number"/>
    <w:basedOn w:val="Predvolenpsmoodseku"/>
    <w:uiPriority w:val="99"/>
    <w:semiHidden/>
    <w:unhideWhenUsed/>
    <w:rsid w:val="00602914"/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zia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y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zoznam">
    <w:name w:val="List Number"/>
    <w:basedOn w:val="Zo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Zoznam">
    <w:name w:val="List"/>
    <w:basedOn w:val="Normlny"/>
    <w:uiPriority w:val="99"/>
    <w:semiHidden/>
    <w:unhideWhenUsed/>
    <w:rsid w:val="0058257F"/>
    <w:pPr>
      <w:ind w:left="283" w:hanging="283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y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ywebov">
    <w:name w:val="Normal (Web)"/>
    <w:basedOn w:val="Normlny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Predvolenpsmoodseku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C3F5F205B604D1694DA7100DA21B72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BA1EC4-15FA-493C-823C-6A47D2ED31BB}"/>
      </w:docPartPr>
      <w:docPartBody>
        <w:p w:rsidR="00B62629" w:rsidRDefault="00C40C5F" w:rsidP="00C40C5F">
          <w:pPr>
            <w:pStyle w:val="8C3F5F205B604D1694DA7100DA21B7271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D55C5B517C024C3E8F5DCC72F82F60A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58F100A-F40F-43E7-B41A-9C887F6EC063}"/>
      </w:docPartPr>
      <w:docPartBody>
        <w:p w:rsidR="00B62629" w:rsidRDefault="00C40C5F" w:rsidP="00C40C5F">
          <w:pPr>
            <w:pStyle w:val="D55C5B517C024C3E8F5DCC72F82F60A21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4980"/>
    <w:rsid w:val="000D0DF6"/>
    <w:rsid w:val="00117922"/>
    <w:rsid w:val="00142A1F"/>
    <w:rsid w:val="003279C7"/>
    <w:rsid w:val="0033759D"/>
    <w:rsid w:val="004A554F"/>
    <w:rsid w:val="006E2383"/>
    <w:rsid w:val="0076530B"/>
    <w:rsid w:val="007F73CC"/>
    <w:rsid w:val="00814F81"/>
    <w:rsid w:val="008B2712"/>
    <w:rsid w:val="008F6E6B"/>
    <w:rsid w:val="009B030E"/>
    <w:rsid w:val="00A74980"/>
    <w:rsid w:val="00AB1CE3"/>
    <w:rsid w:val="00B62629"/>
    <w:rsid w:val="00C31B9D"/>
    <w:rsid w:val="00C40C5F"/>
    <w:rsid w:val="00CA2517"/>
    <w:rsid w:val="00D44CE6"/>
    <w:rsid w:val="00DB3628"/>
    <w:rsid w:val="00E22C87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D44CE6"/>
    <w:rPr>
      <w:color w:val="808080"/>
    </w:rPr>
  </w:style>
  <w:style w:type="paragraph" w:customStyle="1" w:styleId="8C3F5F205B604D1694DA7100DA21B7271">
    <w:name w:val="8C3F5F205B604D1694DA7100DA21B727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D55C5B517C024C3E8F5DCC72F82F60A21">
    <w:name w:val="D55C5B517C024C3E8F5DCC72F82F60A21"/>
    <w:rsid w:val="00C40C5F"/>
    <w:pPr>
      <w:spacing w:after="0" w:line="240" w:lineRule="auto"/>
    </w:pPr>
    <w:rPr>
      <w:rFonts w:ascii="Times New Roman" w:eastAsia="Times New Roman" w:hAnsi="Times New Roman" w:cs="Times New Roman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735CAC-1ACD-4BA3-90C7-0816B6563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2022-08-19T06:08:00Z</dcterms:modified>
</cp:coreProperties>
</file>